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90718" w14:textId="0668EDF0" w:rsidR="004F2E67" w:rsidRDefault="00000000" w:rsidP="004E416E">
      <w:pPr>
        <w:tabs>
          <w:tab w:val="left" w:pos="2066"/>
          <w:tab w:val="left" w:pos="3439"/>
          <w:tab w:val="left" w:pos="4797"/>
          <w:tab w:val="left" w:pos="6154"/>
          <w:tab w:val="left" w:pos="7512"/>
        </w:tabs>
        <w:ind w:left="708"/>
      </w:pPr>
      <w:r>
        <w:rPr>
          <w:rFonts w:ascii="Times New Roman"/>
          <w:position w:val="19"/>
          <w:sz w:val="20"/>
        </w:rPr>
        <w:tab/>
      </w:r>
    </w:p>
    <w:p w14:paraId="146CF414" w14:textId="475FBE2C" w:rsidR="004F2E67" w:rsidRDefault="004E416E" w:rsidP="004E416E">
      <w:pPr>
        <w:jc w:val="center"/>
        <w:rPr>
          <w:rFonts w:ascii="Arial"/>
          <w:b/>
          <w:i/>
          <w:iCs/>
          <w:color w:val="4C4D4F"/>
          <w:sz w:val="48"/>
          <w:szCs w:val="48"/>
        </w:rPr>
      </w:pPr>
      <w:r w:rsidRPr="004E416E">
        <w:rPr>
          <w:rFonts w:ascii="Arial"/>
          <w:b/>
          <w:i/>
          <w:iCs/>
          <w:color w:val="4C4D4F"/>
          <w:sz w:val="48"/>
          <w:szCs w:val="48"/>
        </w:rPr>
        <w:t>Reglement Vereinsmeisterschaft ZSS</w:t>
      </w:r>
    </w:p>
    <w:p w14:paraId="2C4A52C6" w14:textId="77777777" w:rsidR="004E416E" w:rsidRDefault="004E416E" w:rsidP="004E416E">
      <w:pPr>
        <w:jc w:val="center"/>
        <w:rPr>
          <w:rFonts w:ascii="Arial"/>
          <w:b/>
          <w:i/>
          <w:iCs/>
          <w:color w:val="4C4D4F"/>
          <w:sz w:val="48"/>
          <w:szCs w:val="48"/>
        </w:rPr>
      </w:pPr>
    </w:p>
    <w:p w14:paraId="183438CC" w14:textId="62886399" w:rsidR="004E416E" w:rsidRPr="000C64D6" w:rsidRDefault="004E416E" w:rsidP="004E416E">
      <w:pPr>
        <w:tabs>
          <w:tab w:val="left" w:pos="284"/>
        </w:tabs>
        <w:rPr>
          <w:rFonts w:ascii="Arial" w:hAnsi="Arial" w:cs="Arial"/>
          <w:b/>
          <w:color w:val="4C4D4F"/>
          <w:sz w:val="28"/>
          <w:szCs w:val="28"/>
        </w:rPr>
      </w:pPr>
      <w:r w:rsidRPr="000C64D6">
        <w:rPr>
          <w:rFonts w:ascii="Arial" w:hAnsi="Arial" w:cs="Arial"/>
          <w:b/>
          <w:color w:val="4C4D4F"/>
          <w:sz w:val="28"/>
          <w:szCs w:val="28"/>
        </w:rPr>
        <w:t>Organisation</w:t>
      </w:r>
    </w:p>
    <w:p w14:paraId="762342AE" w14:textId="77777777" w:rsidR="004E416E" w:rsidRPr="000C64D6" w:rsidRDefault="004E416E" w:rsidP="004E416E">
      <w:pPr>
        <w:tabs>
          <w:tab w:val="left" w:pos="284"/>
        </w:tabs>
        <w:rPr>
          <w:rFonts w:ascii="Arial" w:hAnsi="Arial" w:cs="Arial"/>
          <w:b/>
          <w:color w:val="4C4D4F"/>
          <w:sz w:val="24"/>
          <w:szCs w:val="24"/>
        </w:rPr>
      </w:pPr>
    </w:p>
    <w:p w14:paraId="48BAF905" w14:textId="739473E0" w:rsidR="004E416E" w:rsidRPr="000C64D6" w:rsidRDefault="004E416E" w:rsidP="000C64D6">
      <w:pPr>
        <w:tabs>
          <w:tab w:val="left" w:pos="426"/>
          <w:tab w:val="left" w:pos="709"/>
        </w:tabs>
        <w:ind w:left="426" w:hanging="426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1.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 xml:space="preserve">Die Meisterschaft wird </w:t>
      </w:r>
      <w:proofErr w:type="spellStart"/>
      <w:r w:rsidRPr="000C64D6">
        <w:rPr>
          <w:rFonts w:ascii="Arial" w:hAnsi="Arial" w:cs="Arial"/>
          <w:bCs/>
          <w:color w:val="4C4D4F"/>
          <w:sz w:val="24"/>
          <w:szCs w:val="24"/>
        </w:rPr>
        <w:t>vollrundig</w:t>
      </w:r>
      <w:proofErr w:type="spellEnd"/>
      <w:r w:rsidRPr="000C64D6">
        <w:rPr>
          <w:rFonts w:ascii="Arial" w:hAnsi="Arial" w:cs="Arial"/>
          <w:bCs/>
          <w:color w:val="4C4D4F"/>
          <w:sz w:val="24"/>
          <w:szCs w:val="24"/>
        </w:rPr>
        <w:t xml:space="preserve"> in 5 Kategorien (A - E) mit max. 12 Spielern durchgeführt.</w:t>
      </w:r>
    </w:p>
    <w:p w14:paraId="1AA0CCF0" w14:textId="56968757" w:rsidR="005C1A6C" w:rsidRPr="000C64D6" w:rsidRDefault="004E416E" w:rsidP="00A3441E">
      <w:pPr>
        <w:tabs>
          <w:tab w:val="left" w:pos="426"/>
          <w:tab w:val="left" w:pos="709"/>
        </w:tabs>
        <w:ind w:left="426" w:hanging="426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2.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</w:r>
      <w:r w:rsidR="005C1A6C" w:rsidRPr="000C64D6">
        <w:rPr>
          <w:rFonts w:ascii="Arial" w:hAnsi="Arial" w:cs="Arial"/>
          <w:bCs/>
          <w:color w:val="4C4D4F"/>
          <w:sz w:val="24"/>
          <w:szCs w:val="24"/>
        </w:rPr>
        <w:t xml:space="preserve">Bei mehr als 12 Spielern pro Gruppe werden Parallelgruppen ausgearbeitet. Für die Schluss-rangierung werden Final- bzw. Auf- und </w:t>
      </w:r>
      <w:proofErr w:type="spellStart"/>
      <w:r w:rsidR="005C1A6C" w:rsidRPr="000C64D6">
        <w:rPr>
          <w:rFonts w:ascii="Arial" w:hAnsi="Arial" w:cs="Arial"/>
          <w:bCs/>
          <w:color w:val="4C4D4F"/>
          <w:sz w:val="24"/>
          <w:szCs w:val="24"/>
        </w:rPr>
        <w:t>Abstiegsruppen</w:t>
      </w:r>
      <w:proofErr w:type="spellEnd"/>
      <w:r w:rsidR="005C1A6C" w:rsidRPr="000C64D6">
        <w:rPr>
          <w:rFonts w:ascii="Arial" w:hAnsi="Arial" w:cs="Arial"/>
          <w:bCs/>
          <w:color w:val="4C4D4F"/>
          <w:sz w:val="24"/>
          <w:szCs w:val="24"/>
        </w:rPr>
        <w:t xml:space="preserve"> gebildet.</w:t>
      </w:r>
    </w:p>
    <w:p w14:paraId="2FC0253E" w14:textId="0BB7FA05" w:rsidR="005C1A6C" w:rsidRPr="000C64D6" w:rsidRDefault="005C1A6C" w:rsidP="000C64D6">
      <w:pPr>
        <w:tabs>
          <w:tab w:val="left" w:pos="426"/>
          <w:tab w:val="left" w:pos="709"/>
        </w:tabs>
        <w:ind w:left="426" w:hanging="426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3.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Bei Neu- oder Wiedereintritt in die Meisterschaft wird die Stärke der Spieler für die Zuteilung zur</w:t>
      </w:r>
    </w:p>
    <w:p w14:paraId="1BDFFF21" w14:textId="32CAA3E1" w:rsidR="005C1A6C" w:rsidRPr="000C64D6" w:rsidRDefault="005C1A6C" w:rsidP="00A3441E">
      <w:pPr>
        <w:tabs>
          <w:tab w:val="left" w:pos="426"/>
          <w:tab w:val="left" w:pos="709"/>
        </w:tabs>
        <w:ind w:left="426" w:hanging="280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Gruppe berücksichtigt. (z.B. ELO-Zahl CH bei Neumitglieder oder bei Wiedereintritt die letzten Meisterschaftsresultate</w:t>
      </w:r>
      <w:r w:rsidR="00472EE3" w:rsidRPr="000C64D6">
        <w:rPr>
          <w:rFonts w:ascii="Arial" w:hAnsi="Arial" w:cs="Arial"/>
          <w:bCs/>
          <w:color w:val="4C4D4F"/>
          <w:sz w:val="24"/>
          <w:szCs w:val="24"/>
        </w:rPr>
        <w:t>)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>.</w:t>
      </w:r>
    </w:p>
    <w:p w14:paraId="6522D8F0" w14:textId="1058029C" w:rsidR="00472EE3" w:rsidRPr="000C64D6" w:rsidRDefault="005C1A6C" w:rsidP="00EE4AC3">
      <w:pPr>
        <w:tabs>
          <w:tab w:val="left" w:pos="426"/>
          <w:tab w:val="left" w:pos="709"/>
        </w:tabs>
        <w:ind w:left="426" w:hanging="426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4.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Die Si</w:t>
      </w:r>
      <w:r w:rsidR="00472EE3" w:rsidRPr="000C64D6">
        <w:rPr>
          <w:rFonts w:ascii="Arial" w:hAnsi="Arial" w:cs="Arial"/>
          <w:bCs/>
          <w:color w:val="4C4D4F"/>
          <w:sz w:val="24"/>
          <w:szCs w:val="24"/>
        </w:rPr>
        <w:t xml:space="preserve">eger der Kategorien B - E steigen in die nächsthöhere Kategorie auf. Die </w:t>
      </w:r>
      <w:proofErr w:type="spellStart"/>
      <w:r w:rsidR="00472EE3" w:rsidRPr="000C64D6">
        <w:rPr>
          <w:rFonts w:ascii="Arial" w:hAnsi="Arial" w:cs="Arial"/>
          <w:bCs/>
          <w:color w:val="4C4D4F"/>
          <w:sz w:val="24"/>
          <w:szCs w:val="24"/>
        </w:rPr>
        <w:t>Letzklassierten</w:t>
      </w:r>
      <w:proofErr w:type="spellEnd"/>
      <w:r w:rsidR="00EE4AC3">
        <w:rPr>
          <w:rFonts w:ascii="Arial" w:hAnsi="Arial" w:cs="Arial"/>
          <w:bCs/>
          <w:color w:val="4C4D4F"/>
          <w:sz w:val="24"/>
          <w:szCs w:val="24"/>
        </w:rPr>
        <w:t xml:space="preserve"> der Kategorien</w:t>
      </w:r>
      <w:r w:rsidR="00472EE3" w:rsidRPr="000C64D6">
        <w:rPr>
          <w:rFonts w:ascii="Arial" w:hAnsi="Arial" w:cs="Arial"/>
          <w:bCs/>
          <w:color w:val="4C4D4F"/>
          <w:sz w:val="24"/>
          <w:szCs w:val="24"/>
        </w:rPr>
        <w:t xml:space="preserve"> A </w:t>
      </w:r>
      <w:r w:rsidR="00EE4AC3">
        <w:rPr>
          <w:rFonts w:ascii="Arial" w:hAnsi="Arial" w:cs="Arial"/>
          <w:bCs/>
          <w:color w:val="4C4D4F"/>
          <w:sz w:val="24"/>
          <w:szCs w:val="24"/>
        </w:rPr>
        <w:t>-</w:t>
      </w:r>
      <w:r w:rsidR="00472EE3" w:rsidRPr="000C64D6">
        <w:rPr>
          <w:rFonts w:ascii="Arial" w:hAnsi="Arial" w:cs="Arial"/>
          <w:bCs/>
          <w:color w:val="4C4D4F"/>
          <w:sz w:val="24"/>
          <w:szCs w:val="24"/>
        </w:rPr>
        <w:t xml:space="preserve"> D steigen in die nächsttiefere Kategorie ab.</w:t>
      </w:r>
    </w:p>
    <w:p w14:paraId="6BEB658C" w14:textId="77777777" w:rsidR="00A3441E" w:rsidRPr="000C64D6" w:rsidRDefault="00A3441E" w:rsidP="005C1A6C">
      <w:pPr>
        <w:tabs>
          <w:tab w:val="left" w:pos="284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5D470A99" w14:textId="69F321D2" w:rsidR="00A3441E" w:rsidRPr="000C64D6" w:rsidRDefault="00A3441E" w:rsidP="005C1A6C">
      <w:pPr>
        <w:tabs>
          <w:tab w:val="left" w:pos="284"/>
          <w:tab w:val="left" w:pos="709"/>
        </w:tabs>
        <w:ind w:left="280" w:hanging="280"/>
        <w:rPr>
          <w:rFonts w:ascii="Arial" w:hAnsi="Arial" w:cs="Arial"/>
          <w:b/>
          <w:color w:val="4C4D4F"/>
          <w:sz w:val="28"/>
          <w:szCs w:val="28"/>
        </w:rPr>
      </w:pPr>
      <w:r w:rsidRPr="000C64D6">
        <w:rPr>
          <w:rFonts w:ascii="Arial" w:hAnsi="Arial" w:cs="Arial"/>
          <w:b/>
          <w:color w:val="4C4D4F"/>
          <w:sz w:val="28"/>
          <w:szCs w:val="28"/>
        </w:rPr>
        <w:t>Spiel-Modalitäten</w:t>
      </w:r>
    </w:p>
    <w:p w14:paraId="60AA07D8" w14:textId="77777777" w:rsidR="00A3441E" w:rsidRPr="000C64D6" w:rsidRDefault="00A3441E" w:rsidP="005C1A6C">
      <w:pPr>
        <w:tabs>
          <w:tab w:val="left" w:pos="284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5715F8A5" w14:textId="4EDC2E5E" w:rsidR="00A3441E" w:rsidRPr="000C64D6" w:rsidRDefault="00A3441E" w:rsidP="00A3441E">
      <w:pPr>
        <w:tabs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5.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Die Bedenkzeit beträgt 90 Minuten plus 30 Sekunden Inkrement pro Zug.</w:t>
      </w:r>
    </w:p>
    <w:p w14:paraId="183019A0" w14:textId="550A3BFC" w:rsidR="00A3441E" w:rsidRPr="000C64D6" w:rsidRDefault="00A3441E" w:rsidP="00A3441E">
      <w:pPr>
        <w:tabs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6.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Es besteht Notationspflicht für die ganze Partie.</w:t>
      </w:r>
    </w:p>
    <w:p w14:paraId="0A94D296" w14:textId="1B68CC94" w:rsidR="00A3441E" w:rsidRDefault="00A3441E" w:rsidP="00A3441E">
      <w:pPr>
        <w:tabs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7.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Die Karenzzeit für das Erscheinen zur Partie beträgt 30 Minuten</w:t>
      </w:r>
      <w:r w:rsidR="00EE4AC3">
        <w:rPr>
          <w:rFonts w:ascii="Arial" w:hAnsi="Arial" w:cs="Arial"/>
          <w:bCs/>
          <w:color w:val="4C4D4F"/>
          <w:sz w:val="24"/>
          <w:szCs w:val="24"/>
        </w:rPr>
        <w:t>.</w:t>
      </w:r>
    </w:p>
    <w:p w14:paraId="3BE3C702" w14:textId="636D6F16" w:rsidR="00EE4AC3" w:rsidRDefault="00EE4AC3" w:rsidP="00A3441E">
      <w:pPr>
        <w:tabs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>
        <w:rPr>
          <w:rFonts w:ascii="Arial" w:hAnsi="Arial" w:cs="Arial"/>
          <w:bCs/>
          <w:color w:val="4C4D4F"/>
          <w:sz w:val="24"/>
          <w:szCs w:val="24"/>
        </w:rPr>
        <w:t>8.</w:t>
      </w:r>
      <w:r>
        <w:rPr>
          <w:rFonts w:ascii="Arial" w:hAnsi="Arial" w:cs="Arial"/>
          <w:bCs/>
          <w:color w:val="4C4D4F"/>
          <w:sz w:val="24"/>
          <w:szCs w:val="24"/>
        </w:rPr>
        <w:tab/>
      </w:r>
      <w:r>
        <w:rPr>
          <w:rFonts w:ascii="Arial" w:hAnsi="Arial" w:cs="Arial"/>
          <w:bCs/>
          <w:color w:val="4C4D4F"/>
          <w:sz w:val="24"/>
          <w:szCs w:val="24"/>
        </w:rPr>
        <w:tab/>
        <w:t>Die Punkte aus den Vorrunden werden für die Final- bzw. Aufstiegsrunden</w:t>
      </w:r>
    </w:p>
    <w:p w14:paraId="0743FD0E" w14:textId="4FAF850F" w:rsidR="00EE4AC3" w:rsidRPr="000C64D6" w:rsidRDefault="00EE4AC3" w:rsidP="00A3441E">
      <w:pPr>
        <w:tabs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>
        <w:rPr>
          <w:rFonts w:ascii="Arial" w:hAnsi="Arial" w:cs="Arial"/>
          <w:bCs/>
          <w:color w:val="4C4D4F"/>
          <w:sz w:val="24"/>
          <w:szCs w:val="24"/>
        </w:rPr>
        <w:tab/>
      </w:r>
      <w:r>
        <w:rPr>
          <w:rFonts w:ascii="Arial" w:hAnsi="Arial" w:cs="Arial"/>
          <w:bCs/>
          <w:color w:val="4C4D4F"/>
          <w:sz w:val="24"/>
          <w:szCs w:val="24"/>
        </w:rPr>
        <w:tab/>
        <w:t>berücksichtigt.</w:t>
      </w:r>
    </w:p>
    <w:p w14:paraId="75086595" w14:textId="77777777" w:rsidR="00A3441E" w:rsidRPr="000C64D6" w:rsidRDefault="00A3441E" w:rsidP="005C1A6C">
      <w:pPr>
        <w:tabs>
          <w:tab w:val="left" w:pos="284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234245A6" w14:textId="6BBF7C53" w:rsidR="00A3441E" w:rsidRPr="000C64D6" w:rsidRDefault="00A3441E" w:rsidP="005C1A6C">
      <w:pPr>
        <w:tabs>
          <w:tab w:val="left" w:pos="284"/>
          <w:tab w:val="left" w:pos="709"/>
        </w:tabs>
        <w:ind w:left="280" w:hanging="280"/>
        <w:rPr>
          <w:rFonts w:ascii="Arial" w:hAnsi="Arial" w:cs="Arial"/>
          <w:b/>
          <w:color w:val="4C4D4F"/>
          <w:sz w:val="28"/>
          <w:szCs w:val="28"/>
        </w:rPr>
      </w:pPr>
      <w:r w:rsidRPr="000C64D6">
        <w:rPr>
          <w:rFonts w:ascii="Arial" w:hAnsi="Arial" w:cs="Arial"/>
          <w:b/>
          <w:color w:val="4C4D4F"/>
          <w:sz w:val="28"/>
          <w:szCs w:val="28"/>
        </w:rPr>
        <w:t>Klassierung</w:t>
      </w:r>
    </w:p>
    <w:p w14:paraId="30F17974" w14:textId="77777777" w:rsidR="00A3441E" w:rsidRPr="000C64D6" w:rsidRDefault="00A3441E" w:rsidP="005C1A6C">
      <w:pPr>
        <w:tabs>
          <w:tab w:val="left" w:pos="284"/>
          <w:tab w:val="left" w:pos="709"/>
        </w:tabs>
        <w:ind w:left="280" w:hanging="280"/>
        <w:rPr>
          <w:rFonts w:ascii="Arial" w:hAnsi="Arial" w:cs="Arial"/>
          <w:b/>
          <w:color w:val="4C4D4F"/>
          <w:sz w:val="24"/>
          <w:szCs w:val="24"/>
        </w:rPr>
      </w:pPr>
    </w:p>
    <w:p w14:paraId="6861F274" w14:textId="0CF459F3" w:rsidR="00A3441E" w:rsidRPr="000C64D6" w:rsidRDefault="00EE4AC3" w:rsidP="00A3441E">
      <w:pPr>
        <w:tabs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>
        <w:rPr>
          <w:rFonts w:ascii="Arial" w:hAnsi="Arial" w:cs="Arial"/>
          <w:bCs/>
          <w:color w:val="4C4D4F"/>
          <w:sz w:val="24"/>
          <w:szCs w:val="24"/>
        </w:rPr>
        <w:t>9</w:t>
      </w:r>
      <w:r w:rsidR="00A3441E" w:rsidRPr="000C64D6">
        <w:rPr>
          <w:rFonts w:ascii="Arial" w:hAnsi="Arial" w:cs="Arial"/>
          <w:bCs/>
          <w:color w:val="4C4D4F"/>
          <w:sz w:val="24"/>
          <w:szCs w:val="24"/>
        </w:rPr>
        <w:t>.</w:t>
      </w:r>
      <w:r w:rsidR="00A3441E" w:rsidRPr="000C64D6">
        <w:rPr>
          <w:rFonts w:ascii="Arial" w:hAnsi="Arial" w:cs="Arial"/>
          <w:bCs/>
          <w:color w:val="4C4D4F"/>
          <w:sz w:val="24"/>
          <w:szCs w:val="24"/>
        </w:rPr>
        <w:tab/>
      </w:r>
      <w:r w:rsidR="00A3441E" w:rsidRPr="000C64D6">
        <w:rPr>
          <w:rFonts w:ascii="Arial" w:hAnsi="Arial" w:cs="Arial"/>
          <w:bCs/>
          <w:color w:val="4C4D4F"/>
          <w:sz w:val="24"/>
          <w:szCs w:val="24"/>
        </w:rPr>
        <w:tab/>
        <w:t>Total der Punkte</w:t>
      </w:r>
    </w:p>
    <w:p w14:paraId="2C86F0D0" w14:textId="484C59A0" w:rsidR="00A3441E" w:rsidRPr="000C64D6" w:rsidRDefault="00EE4AC3" w:rsidP="00A3441E">
      <w:pPr>
        <w:tabs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>
        <w:rPr>
          <w:rFonts w:ascii="Arial" w:hAnsi="Arial" w:cs="Arial"/>
          <w:bCs/>
          <w:color w:val="4C4D4F"/>
          <w:sz w:val="24"/>
          <w:szCs w:val="24"/>
        </w:rPr>
        <w:t>10</w:t>
      </w:r>
      <w:r w:rsidR="00A3441E" w:rsidRPr="000C64D6">
        <w:rPr>
          <w:rFonts w:ascii="Arial" w:hAnsi="Arial" w:cs="Arial"/>
          <w:bCs/>
          <w:color w:val="4C4D4F"/>
          <w:sz w:val="24"/>
          <w:szCs w:val="24"/>
        </w:rPr>
        <w:t>.</w:t>
      </w:r>
      <w:r w:rsidR="00A3441E" w:rsidRPr="000C64D6">
        <w:rPr>
          <w:rFonts w:ascii="Arial" w:hAnsi="Arial" w:cs="Arial"/>
          <w:bCs/>
          <w:color w:val="4C4D4F"/>
          <w:sz w:val="24"/>
          <w:szCs w:val="24"/>
        </w:rPr>
        <w:tab/>
      </w:r>
      <w:proofErr w:type="spellStart"/>
      <w:r w:rsidR="00A3441E" w:rsidRPr="000C64D6">
        <w:rPr>
          <w:rFonts w:ascii="Arial" w:hAnsi="Arial" w:cs="Arial"/>
          <w:bCs/>
          <w:color w:val="4C4D4F"/>
          <w:sz w:val="24"/>
          <w:szCs w:val="24"/>
        </w:rPr>
        <w:t>Sonnebornberger</w:t>
      </w:r>
      <w:proofErr w:type="spellEnd"/>
      <w:r w:rsidR="00A3441E" w:rsidRPr="000C64D6">
        <w:rPr>
          <w:rFonts w:ascii="Arial" w:hAnsi="Arial" w:cs="Arial"/>
          <w:bCs/>
          <w:color w:val="4C4D4F"/>
          <w:sz w:val="24"/>
          <w:szCs w:val="24"/>
        </w:rPr>
        <w:t>-Wertung</w:t>
      </w:r>
    </w:p>
    <w:p w14:paraId="160C1A06" w14:textId="2D163718" w:rsidR="00A3441E" w:rsidRPr="000C64D6" w:rsidRDefault="00A3441E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1</w:t>
      </w:r>
      <w:r w:rsidR="00EE4AC3">
        <w:rPr>
          <w:rFonts w:ascii="Arial" w:hAnsi="Arial" w:cs="Arial"/>
          <w:bCs/>
          <w:color w:val="4C4D4F"/>
          <w:sz w:val="24"/>
          <w:szCs w:val="24"/>
        </w:rPr>
        <w:t>1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>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Direkte Begegnung</w:t>
      </w:r>
    </w:p>
    <w:p w14:paraId="08CC0D52" w14:textId="77777777" w:rsidR="00D92A6B" w:rsidRPr="000C64D6" w:rsidRDefault="00D92A6B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68714CEB" w14:textId="516D8355" w:rsidR="00D92A6B" w:rsidRP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/>
          <w:color w:val="4C4D4F"/>
          <w:sz w:val="28"/>
          <w:szCs w:val="28"/>
        </w:rPr>
      </w:pPr>
      <w:r w:rsidRPr="000C64D6">
        <w:rPr>
          <w:rFonts w:ascii="Arial" w:hAnsi="Arial" w:cs="Arial"/>
          <w:b/>
          <w:color w:val="4C4D4F"/>
          <w:sz w:val="28"/>
          <w:szCs w:val="28"/>
        </w:rPr>
        <w:t>Schlussbestimmungen</w:t>
      </w:r>
    </w:p>
    <w:p w14:paraId="486D1ADB" w14:textId="77777777" w:rsidR="000C64D6" w:rsidRP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131B9648" w14:textId="7A401E3B" w:rsidR="000C64D6" w:rsidRP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1</w:t>
      </w:r>
      <w:r w:rsidR="00EE4AC3">
        <w:rPr>
          <w:rFonts w:ascii="Arial" w:hAnsi="Arial" w:cs="Arial"/>
          <w:bCs/>
          <w:color w:val="4C4D4F"/>
          <w:sz w:val="24"/>
          <w:szCs w:val="24"/>
        </w:rPr>
        <w:t>2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>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Es wird nach den Regeln der FIDE gespielt.</w:t>
      </w:r>
    </w:p>
    <w:p w14:paraId="014A28C6" w14:textId="07011BBF" w:rsid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 w:rsidRPr="000C64D6">
        <w:rPr>
          <w:rFonts w:ascii="Arial" w:hAnsi="Arial" w:cs="Arial"/>
          <w:bCs/>
          <w:color w:val="4C4D4F"/>
          <w:sz w:val="24"/>
          <w:szCs w:val="24"/>
        </w:rPr>
        <w:t>1</w:t>
      </w:r>
      <w:r w:rsidR="00EE4AC3">
        <w:rPr>
          <w:rFonts w:ascii="Arial" w:hAnsi="Arial" w:cs="Arial"/>
          <w:bCs/>
          <w:color w:val="4C4D4F"/>
          <w:sz w:val="24"/>
          <w:szCs w:val="24"/>
        </w:rPr>
        <w:t>3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>.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ab/>
        <w:t>Im Streitfall entscheidet der Turnierleiter en</w:t>
      </w:r>
      <w:r w:rsidR="00EE4AC3">
        <w:rPr>
          <w:rFonts w:ascii="Arial" w:hAnsi="Arial" w:cs="Arial"/>
          <w:bCs/>
          <w:color w:val="4C4D4F"/>
          <w:sz w:val="24"/>
          <w:szCs w:val="24"/>
        </w:rPr>
        <w:t>d</w:t>
      </w:r>
      <w:r w:rsidRPr="000C64D6">
        <w:rPr>
          <w:rFonts w:ascii="Arial" w:hAnsi="Arial" w:cs="Arial"/>
          <w:bCs/>
          <w:color w:val="4C4D4F"/>
          <w:sz w:val="24"/>
          <w:szCs w:val="24"/>
        </w:rPr>
        <w:t>gültig.</w:t>
      </w:r>
    </w:p>
    <w:p w14:paraId="69CF27BE" w14:textId="77777777" w:rsid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3A8AB967" w14:textId="77777777" w:rsid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0E6BCA65" w14:textId="77777777" w:rsid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34108BC6" w14:textId="77777777" w:rsid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168684C6" w14:textId="43D04CD5" w:rsidR="000C64D6" w:rsidRP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  <w:r>
        <w:rPr>
          <w:rFonts w:ascii="Arial" w:hAnsi="Arial" w:cs="Arial"/>
          <w:bCs/>
          <w:color w:val="4C4D4F"/>
          <w:sz w:val="24"/>
          <w:szCs w:val="24"/>
        </w:rPr>
        <w:t>Das Reglement ist gültig ab 01.01.2025</w:t>
      </w:r>
    </w:p>
    <w:p w14:paraId="0C06D6D1" w14:textId="77777777" w:rsidR="000C64D6" w:rsidRP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 w:hAnsi="Arial" w:cs="Arial"/>
          <w:bCs/>
          <w:color w:val="4C4D4F"/>
          <w:sz w:val="24"/>
          <w:szCs w:val="24"/>
        </w:rPr>
      </w:pPr>
    </w:p>
    <w:p w14:paraId="294B4291" w14:textId="77777777" w:rsid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</w:p>
    <w:p w14:paraId="50B3040F" w14:textId="77777777" w:rsidR="000C64D6" w:rsidRDefault="000C64D6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</w:p>
    <w:p w14:paraId="1A704755" w14:textId="77777777" w:rsidR="00A3441E" w:rsidRDefault="00A3441E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</w:p>
    <w:p w14:paraId="5E4E1E1A" w14:textId="694F189E" w:rsidR="00A3441E" w:rsidRDefault="00A3441E" w:rsidP="00A3441E">
      <w:pPr>
        <w:tabs>
          <w:tab w:val="left" w:pos="284"/>
          <w:tab w:val="left" w:pos="426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  <w:r>
        <w:rPr>
          <w:rFonts w:ascii="Arial"/>
          <w:bCs/>
          <w:color w:val="4C4D4F"/>
          <w:sz w:val="20"/>
          <w:szCs w:val="20"/>
        </w:rPr>
        <w:tab/>
      </w:r>
    </w:p>
    <w:p w14:paraId="303CFF1F" w14:textId="77777777" w:rsidR="00472EE3" w:rsidRDefault="00472EE3" w:rsidP="005C1A6C">
      <w:pPr>
        <w:tabs>
          <w:tab w:val="left" w:pos="284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</w:p>
    <w:p w14:paraId="2EDAFA3F" w14:textId="77777777" w:rsidR="00472EE3" w:rsidRDefault="00472EE3" w:rsidP="005C1A6C">
      <w:pPr>
        <w:tabs>
          <w:tab w:val="left" w:pos="284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</w:p>
    <w:p w14:paraId="35777CD8" w14:textId="77777777" w:rsidR="00472EE3" w:rsidRDefault="00472EE3" w:rsidP="005C1A6C">
      <w:pPr>
        <w:tabs>
          <w:tab w:val="left" w:pos="284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</w:p>
    <w:p w14:paraId="629A85C1" w14:textId="69360841" w:rsidR="00472EE3" w:rsidRPr="004E416E" w:rsidRDefault="00472EE3" w:rsidP="005C1A6C">
      <w:pPr>
        <w:tabs>
          <w:tab w:val="left" w:pos="284"/>
          <w:tab w:val="left" w:pos="709"/>
        </w:tabs>
        <w:ind w:left="280" w:hanging="280"/>
        <w:rPr>
          <w:rFonts w:ascii="Arial"/>
          <w:bCs/>
          <w:color w:val="4C4D4F"/>
          <w:sz w:val="20"/>
          <w:szCs w:val="20"/>
        </w:rPr>
      </w:pPr>
    </w:p>
    <w:p w14:paraId="5A26DFAC" w14:textId="77777777" w:rsidR="004E416E" w:rsidRDefault="004E416E" w:rsidP="004E416E">
      <w:pPr>
        <w:ind w:left="140"/>
        <w:jc w:val="center"/>
        <w:rPr>
          <w:rFonts w:ascii="Arial"/>
          <w:b/>
          <w:i/>
          <w:iCs/>
          <w:color w:val="4C4D4F"/>
          <w:sz w:val="40"/>
          <w:szCs w:val="40"/>
        </w:rPr>
      </w:pPr>
    </w:p>
    <w:p w14:paraId="12E677D9" w14:textId="77777777" w:rsidR="004E416E" w:rsidRPr="004E416E" w:rsidRDefault="004E416E" w:rsidP="004E416E">
      <w:pPr>
        <w:ind w:left="140"/>
        <w:rPr>
          <w:rFonts w:ascii="Arial"/>
          <w:bCs/>
          <w:sz w:val="40"/>
          <w:szCs w:val="40"/>
        </w:rPr>
      </w:pPr>
    </w:p>
    <w:sectPr w:rsidR="004E416E" w:rsidRPr="004E416E">
      <w:type w:val="continuous"/>
      <w:pgSz w:w="11900" w:h="16840"/>
      <w:pgMar w:top="1540" w:right="1700" w:bottom="280" w:left="127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DD3C4F"/>
    <w:multiLevelType w:val="hybridMultilevel"/>
    <w:tmpl w:val="E6F861A0"/>
    <w:lvl w:ilvl="0" w:tplc="A4D03B42">
      <w:start w:val="1"/>
      <w:numFmt w:val="decimal"/>
      <w:lvlText w:val="%1."/>
      <w:lvlJc w:val="left"/>
      <w:pPr>
        <w:ind w:left="992" w:hanging="569"/>
      </w:pPr>
      <w:rPr>
        <w:rFonts w:ascii="Arial MT" w:eastAsia="Arial MT" w:hAnsi="Arial MT" w:cs="Arial MT" w:hint="default"/>
        <w:b w:val="0"/>
        <w:bCs w:val="0"/>
        <w:i w:val="0"/>
        <w:iCs w:val="0"/>
        <w:color w:val="4C4D4F"/>
        <w:spacing w:val="-1"/>
        <w:w w:val="99"/>
        <w:sz w:val="20"/>
        <w:szCs w:val="20"/>
        <w:lang w:val="de-DE" w:eastAsia="en-US" w:bidi="ar-SA"/>
      </w:rPr>
    </w:lvl>
    <w:lvl w:ilvl="1" w:tplc="B6625470">
      <w:start w:val="1"/>
      <w:numFmt w:val="lowerLetter"/>
      <w:lvlText w:val="%2."/>
      <w:lvlJc w:val="left"/>
      <w:pPr>
        <w:ind w:left="1572" w:hanging="355"/>
      </w:pPr>
      <w:rPr>
        <w:rFonts w:ascii="Arial MT" w:eastAsia="Arial MT" w:hAnsi="Arial MT" w:cs="Arial MT" w:hint="default"/>
        <w:b w:val="0"/>
        <w:bCs w:val="0"/>
        <w:i w:val="0"/>
        <w:iCs w:val="0"/>
        <w:color w:val="4C4D4F"/>
        <w:spacing w:val="-1"/>
        <w:w w:val="99"/>
        <w:sz w:val="20"/>
        <w:szCs w:val="20"/>
        <w:lang w:val="de-DE" w:eastAsia="en-US" w:bidi="ar-SA"/>
      </w:rPr>
    </w:lvl>
    <w:lvl w:ilvl="2" w:tplc="A922E85A">
      <w:numFmt w:val="bullet"/>
      <w:lvlText w:val="•"/>
      <w:lvlJc w:val="left"/>
      <w:pPr>
        <w:ind w:left="2396" w:hanging="355"/>
      </w:pPr>
      <w:rPr>
        <w:rFonts w:hint="default"/>
        <w:lang w:val="de-DE" w:eastAsia="en-US" w:bidi="ar-SA"/>
      </w:rPr>
    </w:lvl>
    <w:lvl w:ilvl="3" w:tplc="801C36E0">
      <w:numFmt w:val="bullet"/>
      <w:lvlText w:val="•"/>
      <w:lvlJc w:val="left"/>
      <w:pPr>
        <w:ind w:left="3212" w:hanging="355"/>
      </w:pPr>
      <w:rPr>
        <w:rFonts w:hint="default"/>
        <w:lang w:val="de-DE" w:eastAsia="en-US" w:bidi="ar-SA"/>
      </w:rPr>
    </w:lvl>
    <w:lvl w:ilvl="4" w:tplc="9C0273A8">
      <w:numFmt w:val="bullet"/>
      <w:lvlText w:val="•"/>
      <w:lvlJc w:val="left"/>
      <w:pPr>
        <w:ind w:left="4028" w:hanging="355"/>
      </w:pPr>
      <w:rPr>
        <w:rFonts w:hint="default"/>
        <w:lang w:val="de-DE" w:eastAsia="en-US" w:bidi="ar-SA"/>
      </w:rPr>
    </w:lvl>
    <w:lvl w:ilvl="5" w:tplc="763EC8A2">
      <w:numFmt w:val="bullet"/>
      <w:lvlText w:val="•"/>
      <w:lvlJc w:val="left"/>
      <w:pPr>
        <w:ind w:left="4844" w:hanging="355"/>
      </w:pPr>
      <w:rPr>
        <w:rFonts w:hint="default"/>
        <w:lang w:val="de-DE" w:eastAsia="en-US" w:bidi="ar-SA"/>
      </w:rPr>
    </w:lvl>
    <w:lvl w:ilvl="6" w:tplc="A7E20340">
      <w:numFmt w:val="bullet"/>
      <w:lvlText w:val="•"/>
      <w:lvlJc w:val="left"/>
      <w:pPr>
        <w:ind w:left="5660" w:hanging="355"/>
      </w:pPr>
      <w:rPr>
        <w:rFonts w:hint="default"/>
        <w:lang w:val="de-DE" w:eastAsia="en-US" w:bidi="ar-SA"/>
      </w:rPr>
    </w:lvl>
    <w:lvl w:ilvl="7" w:tplc="31305838">
      <w:numFmt w:val="bullet"/>
      <w:lvlText w:val="•"/>
      <w:lvlJc w:val="left"/>
      <w:pPr>
        <w:ind w:left="6476" w:hanging="355"/>
      </w:pPr>
      <w:rPr>
        <w:rFonts w:hint="default"/>
        <w:lang w:val="de-DE" w:eastAsia="en-US" w:bidi="ar-SA"/>
      </w:rPr>
    </w:lvl>
    <w:lvl w:ilvl="8" w:tplc="F3F6D4B4">
      <w:numFmt w:val="bullet"/>
      <w:lvlText w:val="•"/>
      <w:lvlJc w:val="left"/>
      <w:pPr>
        <w:ind w:left="7292" w:hanging="355"/>
      </w:pPr>
      <w:rPr>
        <w:rFonts w:hint="default"/>
        <w:lang w:val="de-DE" w:eastAsia="en-US" w:bidi="ar-SA"/>
      </w:rPr>
    </w:lvl>
  </w:abstractNum>
  <w:num w:numId="1" w16cid:durableId="12430281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E67"/>
    <w:rsid w:val="000C64D6"/>
    <w:rsid w:val="001C5F3F"/>
    <w:rsid w:val="00472EE3"/>
    <w:rsid w:val="004C3214"/>
    <w:rsid w:val="004E416E"/>
    <w:rsid w:val="004F2E67"/>
    <w:rsid w:val="005C1A6C"/>
    <w:rsid w:val="00A3441E"/>
    <w:rsid w:val="00B21DD2"/>
    <w:rsid w:val="00D92A6B"/>
    <w:rsid w:val="00EE4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F03F1"/>
  <w15:docId w15:val="{D760A8C4-0529-432E-8888-AECFA6004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 MT" w:eastAsia="Arial MT" w:hAnsi="Arial MT" w:cs="Arial MT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991"/>
    </w:pPr>
    <w:rPr>
      <w:sz w:val="20"/>
      <w:szCs w:val="20"/>
    </w:rPr>
  </w:style>
  <w:style w:type="paragraph" w:styleId="Titel">
    <w:name w:val="Title"/>
    <w:basedOn w:val="Standard"/>
    <w:uiPriority w:val="10"/>
    <w:qFormat/>
    <w:pPr>
      <w:spacing w:before="181"/>
      <w:ind w:right="12"/>
      <w:jc w:val="center"/>
    </w:pPr>
    <w:rPr>
      <w:rFonts w:ascii="Arial" w:eastAsia="Arial" w:hAnsi="Arial" w:cs="Arial"/>
      <w:b/>
      <w:bCs/>
      <w:sz w:val="32"/>
      <w:szCs w:val="32"/>
    </w:rPr>
  </w:style>
  <w:style w:type="paragraph" w:styleId="Listenabsatz">
    <w:name w:val="List Paragraph"/>
    <w:basedOn w:val="Standard"/>
    <w:uiPriority w:val="1"/>
    <w:qFormat/>
    <w:pPr>
      <w:spacing w:before="89"/>
      <w:ind w:left="991" w:hanging="568"/>
    </w:pPr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Einladung 15. MV vom 09.01.2025-6.pdf</vt:lpstr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Einladung 15. MV vom 09.01.2025-6.pdf</dc:title>
  <dc:creator>Mario</dc:creator>
  <cp:lastModifiedBy>Anton Brugger</cp:lastModifiedBy>
  <cp:revision>3</cp:revision>
  <dcterms:created xsi:type="dcterms:W3CDTF">2025-01-10T12:04:00Z</dcterms:created>
  <dcterms:modified xsi:type="dcterms:W3CDTF">2025-01-10T12:09:00Z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2024-12-10T00:00:00Z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2025-01-10T00:00:00Z</vt:filetime>
  </property>
  <property fmtid="{D5CDD505-2E9C-101B-9397-08002B2CF9AE}" pid="5" name="Producer">
    <vt:lpwstr>GPL Ghostscript 10.03.1</vt:lpwstr>
  </property>
</Properties>
</file>